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AE6E3">
      <w:pPr>
        <w:spacing w:line="360" w:lineRule="auto"/>
        <w:jc w:val="center"/>
        <w:rPr>
          <w:rFonts w:ascii="Arial" w:hAnsi="Arial" w:eastAsia="楷体_GB2312" w:cs="Arial"/>
          <w:b/>
          <w:sz w:val="36"/>
          <w:szCs w:val="36"/>
        </w:rPr>
      </w:pPr>
      <w:r>
        <w:rPr>
          <w:rFonts w:ascii="Arial" w:hAnsi="Arial" w:cs="Arial"/>
          <w:b/>
          <w:sz w:val="36"/>
          <w:szCs w:val="36"/>
        </w:rPr>
        <w:t>“Sunshine Project” Integrity Agreement</w:t>
      </w:r>
    </w:p>
    <w:p w14:paraId="7F985838">
      <w:pPr>
        <w:snapToGrid w:val="0"/>
        <w:spacing w:line="360" w:lineRule="auto"/>
        <w:ind w:left="480" w:hanging="480" w:hangingChars="200"/>
        <w:textAlignment w:val="top"/>
        <w:rPr>
          <w:rFonts w:ascii="Arial" w:hAnsi="Arial" w:eastAsia="楷体_GB2312" w:cs="Arial"/>
        </w:rPr>
      </w:pPr>
    </w:p>
    <w:p w14:paraId="7FFAEB9A">
      <w:pPr>
        <w:snapToGrid w:val="0"/>
        <w:spacing w:line="360" w:lineRule="auto"/>
        <w:ind w:left="480" w:leftChars="200" w:firstLine="511" w:firstLineChars="213"/>
        <w:jc w:val="both"/>
        <w:textAlignment w:val="top"/>
        <w:rPr>
          <w:rFonts w:ascii="Arial" w:hAnsi="Arial" w:cs="Arial"/>
          <w:highlight w:val="none"/>
        </w:rPr>
      </w:pPr>
      <w:r>
        <w:rPr>
          <w:rFonts w:ascii="Arial" w:hAnsi="Arial" w:cs="Arial"/>
          <w:highlight w:val="none"/>
        </w:rPr>
        <w:t>Rejoin (Anhui) Supply Chain Technology Co., Ltd. undertakes Chery Group's inter-company procurement business. To standardize the transaction behavior between both parties, maintain fair competition, and prevent the occurrence of improper conduct such as commercial bribery, this agreement is hereby entered into by mutual consent, in accordance with relevant national laws and regulations, Chery Company's "Sunshine Project" policy, and the "Rejoin Supplier Code of Conduct," to clarify the responsibilities of both parties. The Supplier agrees that this agreement applies to Chery Company and all companies within the Chery Group, including branches, wholly-owned subsidiaries, holding subsidiaries, and associate companies, such as Chery Automobile Co., Ltd., Chery Commercial Vehicle (Anhui) Co., Ltd., Chery New Energy Automobile Co., Ltd., Chery Commercial Vehicle (Anhui) Co., Ltd. Henan Branch, Chery Automobile Henan Co., Ltd., Anhui Chery Automobile Sales Co., Ltd., etc. (hereinafter collectively referred to as "Chery Company").</w:t>
      </w:r>
    </w:p>
    <w:p w14:paraId="194FD8E3">
      <w:pPr>
        <w:snapToGrid w:val="0"/>
        <w:spacing w:line="360" w:lineRule="auto"/>
        <w:ind w:left="482" w:hanging="480" w:hangingChars="200"/>
        <w:jc w:val="both"/>
        <w:textAlignment w:val="top"/>
        <w:rPr>
          <w:rFonts w:ascii="Arial" w:hAnsi="Arial" w:eastAsia="楷体_GB2312" w:cs="Arial"/>
          <w:b/>
          <w:bCs/>
        </w:rPr>
      </w:pPr>
      <w:r>
        <w:rPr>
          <w:rFonts w:ascii="Arial" w:hAnsi="Arial" w:cs="Arial"/>
          <w:b/>
          <w:bCs/>
        </w:rPr>
        <w:t>1 Joint Responsibilities</w:t>
      </w:r>
    </w:p>
    <w:p w14:paraId="7A56FC8C">
      <w:pPr>
        <w:snapToGrid w:val="0"/>
        <w:spacing w:line="360" w:lineRule="auto"/>
        <w:ind w:left="480" w:hanging="480" w:hangingChars="200"/>
        <w:jc w:val="both"/>
        <w:textAlignment w:val="top"/>
        <w:rPr>
          <w:rFonts w:ascii="Arial" w:hAnsi="Arial" w:eastAsia="楷体_GB2312" w:cs="Arial"/>
          <w:bCs/>
        </w:rPr>
      </w:pPr>
      <w:r>
        <w:rPr>
          <w:rFonts w:ascii="Arial" w:hAnsi="Arial" w:cs="Arial"/>
        </w:rPr>
        <w:t>1.1 Strictly abide by relevant laws and regulations, including the "Criminal Law of the People's Republic of China" and the " Anti-unfair Competition Law of the People's Republic of China," as well as the relevant provisions of this agreement.</w:t>
      </w:r>
    </w:p>
    <w:p w14:paraId="38488991">
      <w:pPr>
        <w:snapToGrid w:val="0"/>
        <w:spacing w:line="360" w:lineRule="auto"/>
        <w:ind w:left="480" w:hanging="480" w:hangingChars="200"/>
        <w:jc w:val="both"/>
        <w:textAlignment w:val="top"/>
        <w:rPr>
          <w:rFonts w:ascii="Arial" w:hAnsi="Arial" w:eastAsia="楷体_GB2312" w:cs="Arial"/>
        </w:rPr>
      </w:pPr>
      <w:r>
        <w:rPr>
          <w:rFonts w:ascii="Arial" w:hAnsi="Arial" w:cs="Arial"/>
        </w:rPr>
        <w:t>1.2 Strictly adhere to business ethics and market rules, consciously resist unethical behaviors such as corruption, bribery, and obtaining improper benefits through fraudulent means, and jointly create a fair and just trading environment.</w:t>
      </w:r>
    </w:p>
    <w:p w14:paraId="6B741A69">
      <w:pPr>
        <w:snapToGrid w:val="0"/>
        <w:spacing w:line="360" w:lineRule="auto"/>
        <w:jc w:val="both"/>
        <w:textAlignment w:val="top"/>
        <w:rPr>
          <w:rFonts w:ascii="Arial" w:hAnsi="Arial" w:eastAsia="楷体_GB2312" w:cs="Arial"/>
          <w:bCs/>
        </w:rPr>
      </w:pPr>
      <w:r>
        <w:rPr>
          <w:rFonts w:ascii="Arial" w:hAnsi="Arial" w:cs="Arial"/>
        </w:rPr>
        <w:t>1.3 Strengthen integrity education and management for relevant personnel.</w:t>
      </w:r>
    </w:p>
    <w:p w14:paraId="0E73CB69">
      <w:pPr>
        <w:snapToGrid w:val="0"/>
        <w:spacing w:line="360" w:lineRule="auto"/>
        <w:jc w:val="both"/>
        <w:textAlignment w:val="top"/>
        <w:rPr>
          <w:rFonts w:ascii="Arial" w:hAnsi="Arial" w:eastAsia="楷体_GB2312" w:cs="Arial"/>
          <w:b/>
          <w:bCs/>
        </w:rPr>
      </w:pPr>
      <w:r>
        <w:rPr>
          <w:rFonts w:ascii="Arial" w:hAnsi="Arial" w:cs="Arial"/>
          <w:b/>
          <w:bCs/>
        </w:rPr>
        <w:t>2 Prohibition of Commercial Bribery</w:t>
      </w:r>
    </w:p>
    <w:p w14:paraId="4CFF0261">
      <w:pPr>
        <w:pStyle w:val="15"/>
        <w:numPr>
          <w:ilvl w:val="1"/>
          <w:numId w:val="1"/>
        </w:numPr>
        <w:snapToGrid w:val="0"/>
        <w:spacing w:line="360" w:lineRule="auto"/>
        <w:jc w:val="both"/>
        <w:textAlignment w:val="top"/>
        <w:rPr>
          <w:rFonts w:ascii="Arial" w:hAnsi="Arial" w:eastAsia="楷体_GB2312" w:cs="Arial"/>
          <w:bCs/>
        </w:rPr>
      </w:pPr>
      <w:r>
        <w:rPr>
          <w:rFonts w:ascii="Arial" w:hAnsi="Arial" w:cs="Arial"/>
        </w:rPr>
        <w:t xml:space="preserve"> Responsibilities of Chery Company and its Personnel</w:t>
      </w:r>
    </w:p>
    <w:p w14:paraId="719E36E5">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directly or through specific related parties, solicit or accept, or implicitly accept, any form of benefits from the Supplier or its related entities or personnel, including but not limited to, discounts, information fees, intermediary fees, commissions, gifts, red packets, marketable securities, payment vouchers, or valuable items, by any means, including WeChat or Alipay.</w:t>
      </w:r>
    </w:p>
    <w:p w14:paraId="568500E5">
      <w:pPr>
        <w:pStyle w:val="15"/>
        <w:numPr>
          <w:ilvl w:val="2"/>
          <w:numId w:val="1"/>
        </w:numPr>
        <w:snapToGrid w:val="0"/>
        <w:spacing w:line="360" w:lineRule="auto"/>
        <w:jc w:val="both"/>
        <w:textAlignment w:val="top"/>
        <w:rPr>
          <w:rFonts w:ascii="Arial" w:hAnsi="Arial" w:eastAsia="楷体_GB2312" w:cs="Arial"/>
          <w:bCs/>
        </w:rPr>
      </w:pPr>
      <w:r>
        <w:rPr>
          <w:rFonts w:ascii="Arial" w:hAnsi="Arial" w:cs="Arial"/>
        </w:rPr>
        <w:t>Shall not, directly or through specific related parties, claim reimbursement from the Supplier or its related entities for any expenses that should be borne by Chery Company or by individuals.</w:t>
      </w:r>
    </w:p>
    <w:p w14:paraId="1145F13F">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participate in banquets, fitness activities, or entertainment activities arranged by the Supplier or its related entities or individuals.</w:t>
      </w:r>
    </w:p>
    <w:p w14:paraId="4344C3F2">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directly or through specific related parties, accept, occupy, or purchase/rent housing, communication tools, transportation tools, or high-end office supplies provided by the Supplier or its related entities or individuals at prices significantly lower than market value; nor shall they sell or lease housing, communication tools, transportation tools, or high-end office supplies to the Supplier or its related entities or individuals at prices significantly higher than market value.</w:t>
      </w:r>
    </w:p>
    <w:p w14:paraId="6DDB4DD6">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directly or through specific related parties, seek improper benefits for themselves or specific related parties through the Supplier or its related entities or individuals.</w:t>
      </w:r>
    </w:p>
    <w:p w14:paraId="5DCB5379">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use their authority or work convenience to propose matters or make requests unrelated to the transaction to the Supplier.</w:t>
      </w:r>
    </w:p>
    <w:p w14:paraId="27E6BEF5">
      <w:pPr>
        <w:pStyle w:val="15"/>
        <w:numPr>
          <w:ilvl w:val="1"/>
          <w:numId w:val="1"/>
        </w:numPr>
        <w:snapToGrid w:val="0"/>
        <w:spacing w:line="360" w:lineRule="auto"/>
        <w:jc w:val="both"/>
        <w:textAlignment w:val="top"/>
        <w:rPr>
          <w:rFonts w:ascii="Arial" w:hAnsi="Arial" w:eastAsia="楷体_GB2312" w:cs="Arial"/>
        </w:rPr>
      </w:pPr>
      <w:r>
        <w:rPr>
          <w:rFonts w:ascii="Arial" w:hAnsi="Arial" w:cs="Arial"/>
        </w:rPr>
        <w:t xml:space="preserve"> Responsibilities of the Supplier and its Personnel</w:t>
      </w:r>
    </w:p>
    <w:p w14:paraId="1BD49988">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provide Chery Company or its personnel or specific related parties with any form of benefits, including but not limited to, discounts, information fees, intermediary fees, commissions, gifts, red packets, marketable securities, payment vouchers, or valuable items.</w:t>
      </w:r>
    </w:p>
    <w:p w14:paraId="77033EA6">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reimburse Chery Company or its personnel or specific related parties for expenses that should be borne by Chery Company or by individuals.</w:t>
      </w:r>
    </w:p>
    <w:p w14:paraId="65A7AF73">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claim reimbursement under fabricated pretexts (e.g., "hosting Chery Company personnel for meals or entertainment") or falsely report expenses related to Chery Company in any other way.</w:t>
      </w:r>
    </w:p>
    <w:p w14:paraId="13EE1DE5">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arrange banquets, fitness, or entertainment activities for Chery Company personnel or specific related parties that may affect fair trade, nor arrange participation in promotional events, academic conferences, study tours, visits, tourism, or dining with a commercial purpose, nor allow funds sponsored for Chery Company's academic activities to be used by a few individuals within Chery Company.</w:t>
      </w:r>
    </w:p>
    <w:p w14:paraId="664A84C4">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purchase or provide housing, communication tools, transportation tools, or high-end office supplies for Chery Company or its personnel or specific related parties at prices significantly lower than market value.</w:t>
      </w:r>
    </w:p>
    <w:p w14:paraId="73D02A27">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facilitate the seeking of improper benefits for Chery Company personnel or specific related parties.</w:t>
      </w:r>
    </w:p>
    <w:p w14:paraId="3A1FEBF0">
      <w:pPr>
        <w:pStyle w:val="15"/>
        <w:numPr>
          <w:ilvl w:val="2"/>
          <w:numId w:val="1"/>
        </w:numPr>
        <w:snapToGrid w:val="0"/>
        <w:spacing w:line="360" w:lineRule="auto"/>
        <w:jc w:val="both"/>
        <w:textAlignment w:val="top"/>
        <w:rPr>
          <w:rFonts w:ascii="Arial" w:hAnsi="Arial" w:cs="Arial"/>
          <w:highlight w:val="none"/>
        </w:rPr>
      </w:pPr>
      <w:r>
        <w:rPr>
          <w:rFonts w:ascii="Arial" w:hAnsi="Arial" w:cs="Arial"/>
          <w:highlight w:val="none"/>
        </w:rPr>
        <w:t>Shall not directly or indirectly select any entity or individual that has been listed by Chery Company in the "Blacklisted Supplier" list to participate in projects.</w:t>
      </w:r>
    </w:p>
    <w:p w14:paraId="0D103F4F">
      <w:pPr>
        <w:pStyle w:val="15"/>
        <w:numPr>
          <w:ilvl w:val="2"/>
          <w:numId w:val="1"/>
        </w:numPr>
        <w:snapToGrid w:val="0"/>
        <w:spacing w:line="360" w:lineRule="auto"/>
        <w:jc w:val="both"/>
        <w:textAlignment w:val="top"/>
        <w:rPr>
          <w:rFonts w:ascii="Arial" w:hAnsi="Arial" w:cs="Arial"/>
          <w:highlight w:val="none"/>
        </w:rPr>
      </w:pPr>
      <w:r>
        <w:rPr>
          <w:rFonts w:ascii="Arial" w:hAnsi="Arial" w:cs="Arial"/>
          <w:highlight w:val="none"/>
        </w:rPr>
        <w:t>It is prohibited to involve Chery Company's blacklisted suppliers in any aspect of a project through subcontracting, re-subcontracting, technical service</w:t>
      </w:r>
      <w:r>
        <w:rPr>
          <w:rFonts w:hint="eastAsia" w:ascii="宋体" w:hAnsi="宋体" w:eastAsia="宋体" w:cs="宋体"/>
          <w:highlight w:val="none"/>
        </w:rPr>
        <w:t>委托</w:t>
      </w:r>
      <w:r>
        <w:rPr>
          <w:rFonts w:ascii="Arial" w:hAnsi="Arial" w:cs="Arial"/>
          <w:highlight w:val="none"/>
        </w:rPr>
        <w:t>, or other forms.</w:t>
      </w:r>
    </w:p>
    <w:p w14:paraId="517867D7">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 xml:space="preserve">The Supplier shall bear the obligation of proactive disclosure. If a second-tier supplier is found to be associated with a blacklisted entity, the Supplier must immediately inform the Procurement Management module of Rejoin (Anhui) Supply Chain Technology Co., Ltd. in writing at </w:t>
      </w:r>
      <w:r>
        <w:rPr>
          <w:highlight w:val="none"/>
        </w:rPr>
        <w:fldChar w:fldCharType="begin"/>
      </w:r>
      <w:r>
        <w:rPr>
          <w:highlight w:val="none"/>
        </w:rPr>
        <w:instrText xml:space="preserve"> HYPERLINK "quot;mailto:daidongping1@mychery.com&amp;quot" </w:instrText>
      </w:r>
      <w:r>
        <w:rPr>
          <w:highlight w:val="none"/>
        </w:rPr>
        <w:fldChar w:fldCharType="separate"/>
      </w:r>
      <w:r>
        <w:rPr>
          <w:rFonts w:ascii="Arial" w:hAnsi="Arial" w:cs="Arial"/>
          <w:highlight w:val="none"/>
        </w:rPr>
        <w:t>daidongping1@mychery.com</w:t>
      </w:r>
      <w:r>
        <w:rPr>
          <w:rFonts w:ascii="Arial" w:hAnsi="Arial" w:cs="Arial"/>
          <w:highlight w:val="none"/>
        </w:rPr>
        <w:fldChar w:fldCharType="end"/>
      </w:r>
      <w:r>
        <w:rPr>
          <w:rFonts w:ascii="Arial" w:hAnsi="Arial" w:cs="Arial"/>
        </w:rPr>
        <w:t xml:space="preserve"> or </w:t>
      </w:r>
      <w:bookmarkStart w:id="0" w:name="_GoBack"/>
      <w:bookmarkEnd w:id="0"/>
      <w:r>
        <w:rPr>
          <w:rFonts w:ascii="Arial" w:hAnsi="Arial" w:cs="Arial"/>
        </w:rPr>
        <w:t>wujingjing3@mychery.com. Failure to disclose shall be deemed a material breach of contract, and Chery Company reserves the right to pursue liability for such breach.</w:t>
      </w:r>
    </w:p>
    <w:p w14:paraId="1E3D67DB">
      <w:pPr>
        <w:pStyle w:val="15"/>
        <w:numPr>
          <w:ilvl w:val="0"/>
          <w:numId w:val="1"/>
        </w:numPr>
        <w:snapToGrid w:val="0"/>
        <w:spacing w:line="360" w:lineRule="auto"/>
        <w:jc w:val="both"/>
        <w:textAlignment w:val="top"/>
        <w:rPr>
          <w:rFonts w:ascii="Arial" w:hAnsi="Arial" w:eastAsia="楷体_GB2312" w:cs="Arial"/>
          <w:b/>
          <w:bCs/>
        </w:rPr>
      </w:pPr>
      <w:r>
        <w:rPr>
          <w:rFonts w:ascii="Arial" w:hAnsi="Arial" w:cs="Arial"/>
          <w:b/>
          <w:bCs/>
        </w:rPr>
        <w:t>Prohibition of Conflicts of Interest</w:t>
      </w:r>
    </w:p>
    <w:p w14:paraId="76CB267C">
      <w:pPr>
        <w:pStyle w:val="15"/>
        <w:numPr>
          <w:ilvl w:val="1"/>
          <w:numId w:val="1"/>
        </w:numPr>
        <w:snapToGrid w:val="0"/>
        <w:spacing w:line="360" w:lineRule="auto"/>
        <w:jc w:val="both"/>
        <w:textAlignment w:val="top"/>
        <w:rPr>
          <w:rFonts w:ascii="Arial" w:hAnsi="Arial" w:eastAsia="楷体_GB2312" w:cs="Arial"/>
        </w:rPr>
      </w:pPr>
      <w:r>
        <w:rPr>
          <w:rFonts w:ascii="Arial" w:hAnsi="Arial" w:cs="Arial"/>
        </w:rPr>
        <w:t xml:space="preserve"> Responsibilities of Chery Company and its Personnel</w:t>
      </w:r>
    </w:p>
    <w:p w14:paraId="6C778B3F">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directly or through specific related parties, invest in shares or engage in partnership operations with the Supplier or its related entities, nor shall they borrow money from or entrust the Supplier or its personnel with the buying/selling of stocks, bonds, or expense reimbursements.</w:t>
      </w:r>
    </w:p>
    <w:p w14:paraId="4125F0D7">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request, imply, accept, or implicitly accept any facilitation from the Supplier or its related entities or individuals for themselves or specific related parties, including but not limited to, purchasing or renovating housing, handling weddings/funerals, arranging employment or schooling for spouses and children, or facilitating overseas travel/tourism.</w:t>
      </w:r>
    </w:p>
    <w:p w14:paraId="45B36FF8">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directly or through specific related parties, in violation of regulations, hold concurrent positions, temporary positions, or official positions at the Supplier or its related entities, such as distributors, dealers, suppliers, agents, and other upstream/downstream partners, or receive salaries and remuneration.</w:t>
      </w:r>
    </w:p>
    <w:p w14:paraId="5A4141C6">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directly or through specific related parties, exploit Chery Company's trade secrets for personal gain, or disclose them to the Supplier or other companies and individuals.</w:t>
      </w:r>
    </w:p>
    <w:p w14:paraId="5D4CA170">
      <w:pPr>
        <w:pStyle w:val="15"/>
        <w:numPr>
          <w:ilvl w:val="1"/>
          <w:numId w:val="1"/>
        </w:numPr>
        <w:snapToGrid w:val="0"/>
        <w:spacing w:line="360" w:lineRule="auto"/>
        <w:jc w:val="both"/>
        <w:textAlignment w:val="top"/>
        <w:rPr>
          <w:rFonts w:ascii="Arial" w:hAnsi="Arial" w:eastAsia="楷体_GB2312" w:cs="Arial"/>
        </w:rPr>
      </w:pPr>
      <w:r>
        <w:rPr>
          <w:rFonts w:ascii="Arial" w:hAnsi="Arial" w:cs="Arial"/>
        </w:rPr>
        <w:t xml:space="preserve"> Responsibilities of the Supplier and its Personnel</w:t>
      </w:r>
    </w:p>
    <w:p w14:paraId="066DED72">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facilitate investment in shares, personal loans, or buying/selling of stocks, bonds, or expense reimbursements for Chery Company personnel or specific related parties.</w:t>
      </w:r>
    </w:p>
    <w:p w14:paraId="08999B50">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engage in private transactions with procurement or user units, R&amp;D personnel, procurement personnel, quality inspection personnel, warehouse management personnel, or finance personnel regarding schemes, contracts, expenses, acceptance, or quality issues during the procurement process.</w:t>
      </w:r>
    </w:p>
    <w:p w14:paraId="423AF419">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facilitate the purchase or renovation of housing, handling of weddings/funerals, schooling or employment arrangements for spouses/children, or overseas travel/tourism for Chery Company personnel or specific related parties.</w:t>
      </w:r>
    </w:p>
    <w:p w14:paraId="4D85D58E">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in violation of regulations, arrange for Chery Company personnel or specific related parties to hold concurrent positions, temporary positions, or official positions at the Supplier or its related entities, or receive salaries and remuneration.</w:t>
      </w:r>
    </w:p>
    <w:p w14:paraId="63526F5F">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engage in malicious complaints or retaliation against Chery Company's procurement-related personnel.</w:t>
      </w:r>
    </w:p>
    <w:p w14:paraId="77DAD29C">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When Chery Company investigates suspected unethical business conduct, the Supplier has an obligation to cooperate with Chery Company by providing evidence and testifying, and shall not refuse supervision and inspection conducted by relevant departments of Chery Company, or provide false information or data.</w:t>
      </w:r>
    </w:p>
    <w:p w14:paraId="514F2E6B">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Shall not employ individuals who have retired or resigned from Chery within three years to engage in business positions directly related to Chery's interests.</w:t>
      </w:r>
    </w:p>
    <w:p w14:paraId="1F9BCF6D">
      <w:pPr>
        <w:pStyle w:val="15"/>
        <w:numPr>
          <w:ilvl w:val="0"/>
          <w:numId w:val="1"/>
        </w:numPr>
        <w:snapToGrid w:val="0"/>
        <w:spacing w:line="360" w:lineRule="auto"/>
        <w:jc w:val="both"/>
        <w:textAlignment w:val="top"/>
        <w:rPr>
          <w:rFonts w:ascii="Arial" w:hAnsi="Arial" w:eastAsia="楷体_GB2312" w:cs="Arial"/>
          <w:b/>
          <w:bCs/>
        </w:rPr>
      </w:pPr>
      <w:r>
        <w:rPr>
          <w:rFonts w:ascii="Arial" w:hAnsi="Arial" w:cs="Arial"/>
          <w:b/>
          <w:bCs/>
        </w:rPr>
        <w:t>Reporting and Information Protection</w:t>
      </w:r>
    </w:p>
    <w:p w14:paraId="1412291E">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Should any violations of rules, regulations, or laws be discovered involving personnel from either party during the transaction process, both parties' personnel should promptly report to Chery Company's Disciplinary Inspection Department. Reporting channels: Telephone: (086) 0553—5923810 or 15755338308, QQ: 2943014773, Email:</w:t>
      </w:r>
      <w:r>
        <w:fldChar w:fldCharType="begin"/>
      </w:r>
      <w:r>
        <w:instrText xml:space="preserve"> HYPERLINK "quot;mailto:yangguang@mychery.com&amp;quot" </w:instrText>
      </w:r>
      <w:r>
        <w:fldChar w:fldCharType="separate"/>
      </w:r>
      <w:r>
        <w:rPr>
          <w:rFonts w:ascii="Arial" w:hAnsi="Arial" w:cs="Arial"/>
        </w:rPr>
        <w:t>yangguang@mychery.com</w:t>
      </w:r>
      <w:r>
        <w:rPr>
          <w:rFonts w:ascii="Arial" w:hAnsi="Arial" w:cs="Arial"/>
        </w:rPr>
        <w:fldChar w:fldCharType="end"/>
      </w:r>
      <w:r>
        <w:rPr>
          <w:rFonts w:ascii="Arial" w:hAnsi="Arial" w:cs="Arial"/>
        </w:rPr>
        <w:t>; or report to judicial authorities.</w:t>
      </w:r>
    </w:p>
    <w:p w14:paraId="565F018D">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Chery Company designates the "Sunshine Project" Office of Chery Automobile Co., Ltd. as the supervisory department for the execution of this agreement by Chery Company.</w:t>
      </w:r>
    </w:p>
    <w:p w14:paraId="17C02E15">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Whistleblowers are encouraged to report under their real names. To ensure the safety of whistleblowers, protect the reputation of individuals who are wrongly suspected and subsequently proven innocent, and prevent the company from potential civil or criminal liabilities, all information concerning whistleblowers, witnesses, sources of information, and alleged wrongdoers, as well as details regarding the reported matter, subsequent assessment, investigation process, and its outcomes, must be kept strictly confidential. Such information may only be disclosed or discussed with individuals who have a legitimate need to know and must not be divulged to any other party.</w:t>
      </w:r>
    </w:p>
    <w:p w14:paraId="238CCD21">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Whistleblower information shall be protected. No form of retaliation shall be taken against personnel who report violations of laws or regulations in transactions to Chery Company or judicial authorities.</w:t>
      </w:r>
    </w:p>
    <w:p w14:paraId="3A9FA29E">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When Chery Company investigates suspected unethical business conduct, the Supplier has an obligation to cooperate with Chery Company by providing evidence and testifying, and shall not refuse supervision and inspection conducted by relevant departments of Chery Company, or provide false information or data.</w:t>
      </w:r>
    </w:p>
    <w:p w14:paraId="1A65EA73">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The Supplier shall not inquire about Chery Company's trade secrets from Chery Company personnel or specific related parties.</w:t>
      </w:r>
    </w:p>
    <w:p w14:paraId="099309DA">
      <w:pPr>
        <w:pStyle w:val="15"/>
        <w:numPr>
          <w:ilvl w:val="0"/>
          <w:numId w:val="1"/>
        </w:numPr>
        <w:snapToGrid w:val="0"/>
        <w:spacing w:line="360" w:lineRule="auto"/>
        <w:jc w:val="both"/>
        <w:textAlignment w:val="top"/>
        <w:rPr>
          <w:rFonts w:ascii="Arial" w:hAnsi="Arial" w:eastAsia="楷体_GB2312" w:cs="Arial"/>
          <w:b/>
          <w:bCs/>
        </w:rPr>
      </w:pPr>
      <w:r>
        <w:rPr>
          <w:rFonts w:ascii="Arial" w:hAnsi="Arial" w:cs="Arial"/>
          <w:b/>
          <w:bCs/>
        </w:rPr>
        <w:t>Training and Compliance Management</w:t>
      </w:r>
    </w:p>
    <w:p w14:paraId="56BB3DDE">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The Supplier and its relevant personnel shall actively participate in "Sunshine Project" and integrity-themed training and interviews organized by Chery Company, and complete relevant questionnaires and information collection as required by Chery Company.</w:t>
      </w:r>
    </w:p>
    <w:p w14:paraId="6641E8F6">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The Supplier shall strengthen the management of its own suppliers, requiring them to comply with Chery's business integrity requirements, and regularly identify and assess potential integrity and honesty risks in the supply chain, executing necessary risk mitigation measures.</w:t>
      </w:r>
    </w:p>
    <w:p w14:paraId="09E161AB">
      <w:pPr>
        <w:pStyle w:val="15"/>
        <w:numPr>
          <w:ilvl w:val="0"/>
          <w:numId w:val="1"/>
        </w:numPr>
        <w:snapToGrid w:val="0"/>
        <w:spacing w:line="360" w:lineRule="auto"/>
        <w:jc w:val="both"/>
        <w:textAlignment w:val="top"/>
        <w:rPr>
          <w:rFonts w:ascii="Arial" w:hAnsi="Arial" w:eastAsia="楷体_GB2312" w:cs="Arial"/>
          <w:b/>
          <w:bCs/>
        </w:rPr>
      </w:pPr>
      <w:r>
        <w:rPr>
          <w:rFonts w:ascii="Arial" w:hAnsi="Arial" w:cs="Arial"/>
          <w:b/>
          <w:bCs/>
        </w:rPr>
        <w:t>Breach of Contract</w:t>
      </w:r>
    </w:p>
    <w:p w14:paraId="4F479A3E">
      <w:pPr>
        <w:pStyle w:val="15"/>
        <w:snapToGrid w:val="0"/>
        <w:spacing w:line="360" w:lineRule="auto"/>
        <w:ind w:left="0" w:firstLine="480" w:firstLineChars="200"/>
        <w:jc w:val="both"/>
        <w:textAlignment w:val="top"/>
        <w:rPr>
          <w:rFonts w:ascii="Arial" w:hAnsi="Arial" w:eastAsia="楷体_GB2312" w:cs="Arial"/>
        </w:rPr>
      </w:pPr>
      <w:r>
        <w:rPr>
          <w:rFonts w:ascii="Arial" w:hAnsi="Arial" w:cs="Arial"/>
        </w:rPr>
        <w:t>If the Supplier's personnel violate these provisions, and the facts are clear and evidence is conclusive, Chery Company may terminate the cooperation relationship with the Supplier in the relevant fields. Chery Company has the right to restrict or terminate payments, share, and new project cooperation with the Supplier across all companies within Chery Company's controlling or participating interests. Chery Company has the right to include the Supplier in Chery Company's supplier blacklist, terminate the corresponding contracts signed by both parties, and issue internal notifications within Chery Company's cooperative partners, etc., and process according to the provisions of this agreement:</w:t>
      </w:r>
    </w:p>
    <w:p w14:paraId="562E8D76">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If the Supplier's personnel violate these provisions, and the nature of the violation is egregious, the scope of impact is significant, the amount involved is high, or there are other aggravating circumstances. In any of the following specific situations, Chery Company has the right to impose a penalty equal to 5% of the Supplier's supply amount in the most recent 12 months (as of the Chery Company's disposal notification date), or 15% of the single contract amount. A single penalty shall not be less than RMB 300,000, and the Supplier shall be disqualified from evaluation for excellence and blacklisted for at least 1 year:</w:t>
      </w:r>
    </w:p>
    <w:p w14:paraId="77A2A0DF">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The violation involves 3 or more individuals, or occurs 3 or more times.</w:t>
      </w:r>
    </w:p>
    <w:p w14:paraId="2EA30AAC">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The single bribery amount is RMB 10,000 or more.</w:t>
      </w:r>
    </w:p>
    <w:p w14:paraId="3AEE29A1">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Party B refuses to cooperate with the investigation.</w:t>
      </w:r>
    </w:p>
    <w:p w14:paraId="4A260E93">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It is a recurring incident involving Party B.</w:t>
      </w:r>
    </w:p>
    <w:p w14:paraId="690965FD">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The violation leads to significant losses or severe damage to Party A's reputation.</w:t>
      </w:r>
    </w:p>
    <w:p w14:paraId="5163E18D">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If the Supplier's personnel violate these provisions but meet the following conditions, a penalty equal to 2.5% of the Supplier's supply amount in the most recent 12 months (as of the Chery Company's disposal notification date), or 7.5% of the single contract amount, shall be imposed. A single penalty shall not be less than RMB 150,000, and the Supplier shall be disqualified from evaluation for excellence and blacklisted for at least half a year:</w:t>
      </w:r>
    </w:p>
    <w:p w14:paraId="54D61AF3">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The severity, scope of impact, or amount of the violation is minor and does not meet the aggravating circumstances stipulated in Article 6.1.</w:t>
      </w:r>
    </w:p>
    <w:p w14:paraId="3D5B20E7">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During Chery Company's investigation, Party A may reduce or waive penalties in the following circumstances:</w:t>
      </w:r>
    </w:p>
    <w:p w14:paraId="3B22656D">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The Supplier actively cooperates, provides important information, and has not caused adverse impact.</w:t>
      </w:r>
    </w:p>
    <w:p w14:paraId="5215F6DC">
      <w:pPr>
        <w:pStyle w:val="15"/>
        <w:numPr>
          <w:ilvl w:val="2"/>
          <w:numId w:val="1"/>
        </w:numPr>
        <w:snapToGrid w:val="0"/>
        <w:spacing w:line="360" w:lineRule="auto"/>
        <w:jc w:val="both"/>
        <w:textAlignment w:val="top"/>
        <w:rPr>
          <w:rFonts w:ascii="Arial" w:hAnsi="Arial" w:eastAsia="楷体_GB2312" w:cs="Arial"/>
        </w:rPr>
      </w:pPr>
      <w:r>
        <w:rPr>
          <w:rFonts w:ascii="Arial" w:hAnsi="Arial" w:cs="Arial"/>
        </w:rPr>
        <w:t>The Supplier passively violated this agreement due to Chery Company personnel soliciting bribes, and the Supplier actively appealed through the appeal mechanism.</w:t>
      </w:r>
    </w:p>
    <w:p w14:paraId="7D3E1FE8">
      <w:pPr>
        <w:pStyle w:val="15"/>
        <w:snapToGrid w:val="0"/>
        <w:spacing w:line="360" w:lineRule="auto"/>
        <w:ind w:left="0"/>
        <w:jc w:val="both"/>
        <w:textAlignment w:val="top"/>
        <w:rPr>
          <w:rFonts w:ascii="Arial" w:hAnsi="Arial" w:eastAsia="楷体_GB2312" w:cs="Arial"/>
          <w:b/>
          <w:bCs/>
        </w:rPr>
      </w:pPr>
      <w:r>
        <w:rPr>
          <w:rFonts w:ascii="Arial" w:hAnsi="Arial" w:cs="Arial"/>
          <w:b/>
          <w:bCs/>
        </w:rPr>
        <w:t>Miscellaneous</w:t>
      </w:r>
    </w:p>
    <w:p w14:paraId="72444E98">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This agreement shall grant the Supplier a 30-day declaration period from the date of signing the commercial contract by both parties. The Supplier may voluntarily declare prior violations during this period, which shall be processed according to the original contract.</w:t>
      </w:r>
    </w:p>
    <w:p w14:paraId="1AA298E0">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 xml:space="preserve"> If violations of this agreement occur or are discovered after the completion of transaction activities by both parties or their personnel, they shall also be bound by the provisions of this agreement and handled according to its requirements. This agreement shall remain continuously effective.</w:t>
      </w:r>
    </w:p>
    <w:p w14:paraId="019D007F">
      <w:pPr>
        <w:pStyle w:val="15"/>
        <w:numPr>
          <w:ilvl w:val="1"/>
          <w:numId w:val="1"/>
        </w:numPr>
        <w:snapToGrid w:val="0"/>
        <w:spacing w:line="360" w:lineRule="auto"/>
        <w:ind w:left="480" w:hanging="480" w:hangingChars="200"/>
        <w:jc w:val="both"/>
        <w:textAlignment w:val="top"/>
        <w:rPr>
          <w:rFonts w:ascii="Arial" w:hAnsi="Arial" w:eastAsia="楷体_GB2312" w:cs="Arial"/>
        </w:rPr>
      </w:pPr>
      <w:r>
        <w:rPr>
          <w:rFonts w:ascii="Arial" w:hAnsi="Arial" w:cs="Arial"/>
        </w:rPr>
        <w:t>Unless otherwise signed by both parties for a main cooperation agreement or order, the signing of this agreement does not represent that both parties will provide products, services, or enter into other substantive commercial cooperation.</w:t>
      </w:r>
    </w:p>
    <w:sectPr>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152101"/>
    <w:multiLevelType w:val="multilevel"/>
    <w:tmpl w:val="18152101"/>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31D"/>
    <w:rsid w:val="00002ACE"/>
    <w:rsid w:val="000032FF"/>
    <w:rsid w:val="00026EA9"/>
    <w:rsid w:val="00042BC5"/>
    <w:rsid w:val="000436FF"/>
    <w:rsid w:val="000733B4"/>
    <w:rsid w:val="000864AA"/>
    <w:rsid w:val="00097B8A"/>
    <w:rsid w:val="000B2426"/>
    <w:rsid w:val="000D1773"/>
    <w:rsid w:val="000D1A64"/>
    <w:rsid w:val="000D248A"/>
    <w:rsid w:val="000E04AA"/>
    <w:rsid w:val="000E1BEA"/>
    <w:rsid w:val="0010192B"/>
    <w:rsid w:val="00172E92"/>
    <w:rsid w:val="001824B2"/>
    <w:rsid w:val="001848E2"/>
    <w:rsid w:val="001A0373"/>
    <w:rsid w:val="001C69D5"/>
    <w:rsid w:val="001E1239"/>
    <w:rsid w:val="001E67E1"/>
    <w:rsid w:val="001F4CDF"/>
    <w:rsid w:val="00211A5C"/>
    <w:rsid w:val="0022717F"/>
    <w:rsid w:val="00275197"/>
    <w:rsid w:val="00295B09"/>
    <w:rsid w:val="002A043A"/>
    <w:rsid w:val="002E3DF5"/>
    <w:rsid w:val="002E526A"/>
    <w:rsid w:val="002F7E4F"/>
    <w:rsid w:val="00300E3A"/>
    <w:rsid w:val="00317AC7"/>
    <w:rsid w:val="003375A1"/>
    <w:rsid w:val="00340F30"/>
    <w:rsid w:val="00346B51"/>
    <w:rsid w:val="00382D3E"/>
    <w:rsid w:val="003C7428"/>
    <w:rsid w:val="003E0215"/>
    <w:rsid w:val="003E370A"/>
    <w:rsid w:val="00412B4A"/>
    <w:rsid w:val="004F1A88"/>
    <w:rsid w:val="005310E6"/>
    <w:rsid w:val="00583A22"/>
    <w:rsid w:val="0059495F"/>
    <w:rsid w:val="005C28E4"/>
    <w:rsid w:val="005D77E6"/>
    <w:rsid w:val="00652576"/>
    <w:rsid w:val="00653B50"/>
    <w:rsid w:val="006A4A03"/>
    <w:rsid w:val="006F2644"/>
    <w:rsid w:val="00703271"/>
    <w:rsid w:val="0070544E"/>
    <w:rsid w:val="00713E1F"/>
    <w:rsid w:val="00714EA1"/>
    <w:rsid w:val="007408E1"/>
    <w:rsid w:val="00754D22"/>
    <w:rsid w:val="00796B83"/>
    <w:rsid w:val="007B69EB"/>
    <w:rsid w:val="007B7551"/>
    <w:rsid w:val="007D7E42"/>
    <w:rsid w:val="007E3C0A"/>
    <w:rsid w:val="00806886"/>
    <w:rsid w:val="00811389"/>
    <w:rsid w:val="00851F71"/>
    <w:rsid w:val="008544AB"/>
    <w:rsid w:val="00893E9E"/>
    <w:rsid w:val="008A7FF6"/>
    <w:rsid w:val="008B0C71"/>
    <w:rsid w:val="008B785A"/>
    <w:rsid w:val="008D3A10"/>
    <w:rsid w:val="008E0248"/>
    <w:rsid w:val="00905F68"/>
    <w:rsid w:val="00945336"/>
    <w:rsid w:val="00954EB2"/>
    <w:rsid w:val="009C3AD5"/>
    <w:rsid w:val="009D610A"/>
    <w:rsid w:val="009E2828"/>
    <w:rsid w:val="00A16595"/>
    <w:rsid w:val="00A256E9"/>
    <w:rsid w:val="00A54520"/>
    <w:rsid w:val="00A6188A"/>
    <w:rsid w:val="00A83A3F"/>
    <w:rsid w:val="00A85376"/>
    <w:rsid w:val="00A85AFA"/>
    <w:rsid w:val="00A91277"/>
    <w:rsid w:val="00A956D1"/>
    <w:rsid w:val="00AB4C68"/>
    <w:rsid w:val="00AD625B"/>
    <w:rsid w:val="00AE331D"/>
    <w:rsid w:val="00AF1A82"/>
    <w:rsid w:val="00B119D5"/>
    <w:rsid w:val="00B13949"/>
    <w:rsid w:val="00B36723"/>
    <w:rsid w:val="00B56EEB"/>
    <w:rsid w:val="00BA2164"/>
    <w:rsid w:val="00BB76A3"/>
    <w:rsid w:val="00BC286E"/>
    <w:rsid w:val="00BE36B6"/>
    <w:rsid w:val="00C06A1D"/>
    <w:rsid w:val="00C150BC"/>
    <w:rsid w:val="00C253C6"/>
    <w:rsid w:val="00C52F0F"/>
    <w:rsid w:val="00C53A6A"/>
    <w:rsid w:val="00C55E81"/>
    <w:rsid w:val="00C80875"/>
    <w:rsid w:val="00C815AE"/>
    <w:rsid w:val="00C95EF3"/>
    <w:rsid w:val="00CA66EC"/>
    <w:rsid w:val="00CB2DC6"/>
    <w:rsid w:val="00CD5C07"/>
    <w:rsid w:val="00CE64AD"/>
    <w:rsid w:val="00D3436E"/>
    <w:rsid w:val="00D36115"/>
    <w:rsid w:val="00D44FB0"/>
    <w:rsid w:val="00D56B75"/>
    <w:rsid w:val="00D915E5"/>
    <w:rsid w:val="00D966C9"/>
    <w:rsid w:val="00DC0BD7"/>
    <w:rsid w:val="00DE1EFD"/>
    <w:rsid w:val="00E064C4"/>
    <w:rsid w:val="00E14E85"/>
    <w:rsid w:val="00E768F9"/>
    <w:rsid w:val="00E8650A"/>
    <w:rsid w:val="00E936C2"/>
    <w:rsid w:val="00EC6480"/>
    <w:rsid w:val="00EC6EF9"/>
    <w:rsid w:val="00EC7CEE"/>
    <w:rsid w:val="00ED145B"/>
    <w:rsid w:val="00EE1105"/>
    <w:rsid w:val="00EF5CC2"/>
    <w:rsid w:val="00F36A07"/>
    <w:rsid w:val="00F51DE6"/>
    <w:rsid w:val="00F70455"/>
    <w:rsid w:val="00F767C1"/>
    <w:rsid w:val="00F97151"/>
    <w:rsid w:val="00FB2C48"/>
    <w:rsid w:val="00FD45EB"/>
    <w:rsid w:val="00FF2163"/>
    <w:rsid w:val="1C921DFC"/>
    <w:rsid w:val="27435621"/>
    <w:rsid w:val="4D780B9A"/>
    <w:rsid w:val="66AB5F1C"/>
    <w:rsid w:val="7F1C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zh-CN" w:bidi="ar-SA"/>
    </w:rPr>
  </w:style>
  <w:style w:type="paragraph" w:styleId="2">
    <w:name w:val="heading 2"/>
    <w:basedOn w:val="1"/>
    <w:next w:val="1"/>
    <w:link w:val="23"/>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4"/>
    <w:basedOn w:val="1"/>
    <w:link w:val="16"/>
    <w:qFormat/>
    <w:uiPriority w:val="9"/>
    <w:pPr>
      <w:spacing w:before="100" w:beforeAutospacing="1" w:after="100" w:afterAutospacing="1"/>
      <w:outlineLvl w:val="3"/>
    </w:pPr>
    <w:rPr>
      <w:b/>
      <w:bCs/>
    </w:rPr>
  </w:style>
  <w:style w:type="character" w:default="1" w:styleId="11">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9"/>
    <w:unhideWhenUsed/>
    <w:qFormat/>
    <w:uiPriority w:val="99"/>
  </w:style>
  <w:style w:type="paragraph" w:styleId="5">
    <w:name w:val="Balloon Text"/>
    <w:basedOn w:val="1"/>
    <w:link w:val="21"/>
    <w:semiHidden/>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pPr>
    <w:rPr>
      <w:sz w:val="18"/>
      <w:szCs w:val="18"/>
    </w:rPr>
  </w:style>
  <w:style w:type="paragraph" w:styleId="7">
    <w:name w:val="header"/>
    <w:basedOn w:val="1"/>
    <w:link w:val="17"/>
    <w:unhideWhenUsed/>
    <w:qFormat/>
    <w:uiPriority w:val="99"/>
    <w:pP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100" w:beforeAutospacing="1" w:after="100" w:afterAutospacing="1"/>
    </w:pPr>
  </w:style>
  <w:style w:type="paragraph" w:styleId="9">
    <w:name w:val="annotation subject"/>
    <w:basedOn w:val="4"/>
    <w:next w:val="4"/>
    <w:link w:val="20"/>
    <w:semiHidden/>
    <w:unhideWhenUsed/>
    <w:qFormat/>
    <w:uiPriority w:val="99"/>
    <w:rPr>
      <w:b/>
      <w:bCs/>
    </w:rPr>
  </w:style>
  <w:style w:type="character" w:styleId="12">
    <w:name w:val="Strong"/>
    <w:basedOn w:val="11"/>
    <w:qFormat/>
    <w:uiPriority w:val="22"/>
    <w:rPr>
      <w:b/>
      <w:bCs/>
    </w:rPr>
  </w:style>
  <w:style w:type="character" w:styleId="13">
    <w:name w:val="Hyperlink"/>
    <w:basedOn w:val="11"/>
    <w:semiHidden/>
    <w:unhideWhenUsed/>
    <w:qFormat/>
    <w:uiPriority w:val="99"/>
    <w:rPr>
      <w:color w:val="0000FF"/>
      <w:u w:val="single"/>
    </w:rPr>
  </w:style>
  <w:style w:type="character" w:styleId="14">
    <w:name w:val="annotation reference"/>
    <w:basedOn w:val="11"/>
    <w:semiHidden/>
    <w:unhideWhenUsed/>
    <w:qFormat/>
    <w:uiPriority w:val="99"/>
    <w:rPr>
      <w:sz w:val="21"/>
      <w:szCs w:val="21"/>
    </w:rPr>
  </w:style>
  <w:style w:type="paragraph" w:styleId="15">
    <w:name w:val="List Paragraph"/>
    <w:basedOn w:val="1"/>
    <w:qFormat/>
    <w:uiPriority w:val="34"/>
    <w:pPr>
      <w:ind w:left="720"/>
      <w:contextualSpacing/>
    </w:pPr>
  </w:style>
  <w:style w:type="character" w:customStyle="1" w:styleId="16">
    <w:name w:val="标题 4 字符"/>
    <w:basedOn w:val="11"/>
    <w:link w:val="3"/>
    <w:qFormat/>
    <w:uiPriority w:val="9"/>
    <w:rPr>
      <w:rFonts w:ascii="Times New Roman" w:hAnsi="Times New Roman" w:eastAsia="Times New Roman" w:cs="Times New Roman"/>
      <w:b/>
      <w:bCs/>
      <w:kern w:val="0"/>
      <w14:ligatures w14:val="none"/>
    </w:rPr>
  </w:style>
  <w:style w:type="character" w:customStyle="1" w:styleId="17">
    <w:name w:val="页眉 字符"/>
    <w:basedOn w:val="11"/>
    <w:link w:val="7"/>
    <w:qFormat/>
    <w:uiPriority w:val="99"/>
    <w:rPr>
      <w:rFonts w:ascii="Times New Roman" w:hAnsi="Times New Roman" w:eastAsia="Times New Roman" w:cs="Times New Roman"/>
      <w:kern w:val="0"/>
      <w:sz w:val="18"/>
      <w:szCs w:val="18"/>
      <w14:ligatures w14:val="none"/>
    </w:rPr>
  </w:style>
  <w:style w:type="character" w:customStyle="1" w:styleId="18">
    <w:name w:val="页脚 字符"/>
    <w:basedOn w:val="11"/>
    <w:link w:val="6"/>
    <w:qFormat/>
    <w:uiPriority w:val="99"/>
    <w:rPr>
      <w:rFonts w:ascii="Times New Roman" w:hAnsi="Times New Roman" w:eastAsia="Times New Roman" w:cs="Times New Roman"/>
      <w:kern w:val="0"/>
      <w:sz w:val="18"/>
      <w:szCs w:val="18"/>
      <w14:ligatures w14:val="none"/>
    </w:rPr>
  </w:style>
  <w:style w:type="character" w:customStyle="1" w:styleId="19">
    <w:name w:val="批注文字 字符"/>
    <w:basedOn w:val="11"/>
    <w:link w:val="4"/>
    <w:qFormat/>
    <w:uiPriority w:val="99"/>
    <w:rPr>
      <w:rFonts w:ascii="Times New Roman" w:hAnsi="Times New Roman" w:eastAsia="Times New Roman" w:cs="Times New Roman"/>
      <w:kern w:val="0"/>
      <w14:ligatures w14:val="none"/>
    </w:rPr>
  </w:style>
  <w:style w:type="character" w:customStyle="1" w:styleId="20">
    <w:name w:val="批注主题 字符"/>
    <w:basedOn w:val="19"/>
    <w:link w:val="9"/>
    <w:semiHidden/>
    <w:qFormat/>
    <w:uiPriority w:val="99"/>
    <w:rPr>
      <w:rFonts w:ascii="Times New Roman" w:hAnsi="Times New Roman" w:eastAsia="Times New Roman" w:cs="Times New Roman"/>
      <w:b/>
      <w:bCs/>
      <w:kern w:val="0"/>
      <w14:ligatures w14:val="none"/>
    </w:rPr>
  </w:style>
  <w:style w:type="character" w:customStyle="1" w:styleId="21">
    <w:name w:val="批注框文本 字符"/>
    <w:basedOn w:val="11"/>
    <w:link w:val="5"/>
    <w:semiHidden/>
    <w:qFormat/>
    <w:uiPriority w:val="99"/>
    <w:rPr>
      <w:rFonts w:ascii="Times New Roman" w:hAnsi="Times New Roman" w:eastAsia="Times New Roman" w:cs="Times New Roman"/>
      <w:kern w:val="0"/>
      <w:sz w:val="18"/>
      <w:szCs w:val="18"/>
      <w14:ligatures w14:val="none"/>
    </w:rPr>
  </w:style>
  <w:style w:type="paragraph" w:customStyle="1" w:styleId="22">
    <w:name w:val="修订1"/>
    <w:hidden/>
    <w:semiHidden/>
    <w:qFormat/>
    <w:uiPriority w:val="99"/>
    <w:rPr>
      <w:rFonts w:ascii="Times New Roman" w:hAnsi="Times New Roman" w:eastAsia="Times New Roman" w:cs="Times New Roman"/>
      <w:sz w:val="24"/>
      <w:szCs w:val="24"/>
      <w:lang w:val="en-US" w:eastAsia="zh-CN" w:bidi="ar-SA"/>
    </w:rPr>
  </w:style>
  <w:style w:type="character" w:customStyle="1" w:styleId="23">
    <w:name w:val="标题 2 字符"/>
    <w:basedOn w:val="11"/>
    <w:link w:val="2"/>
    <w:semiHidden/>
    <w:qFormat/>
    <w:uiPriority w:val="9"/>
    <w:rPr>
      <w:rFonts w:asciiTheme="majorHAnsi" w:hAnsiTheme="majorHAnsi" w:eastAsiaTheme="majorEastAsia" w:cstheme="majorBidi"/>
      <w:b/>
      <w:bCs/>
      <w:kern w:val="0"/>
      <w:sz w:val="32"/>
      <w:szCs w:val="32"/>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CA38C-4947-46A9-B4F3-95A5B4CF5C1E}">
  <ds:schemaRefs/>
</ds:datastoreItem>
</file>

<file path=docProps/app.xml><?xml version="1.0" encoding="utf-8"?>
<Properties xmlns="http://schemas.openxmlformats.org/officeDocument/2006/extended-properties" xmlns:vt="http://schemas.openxmlformats.org/officeDocument/2006/docPropsVTypes">
  <Template>Normal.dotm</Template>
  <Pages>7</Pages>
  <Words>2030</Words>
  <Characters>12248</Characters>
  <Lines>102</Lines>
  <Paragraphs>28</Paragraphs>
  <TotalTime>5</TotalTime>
  <ScaleCrop>false</ScaleCrop>
  <LinksUpToDate>false</LinksUpToDate>
  <CharactersWithSpaces>14215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2025-04-02T01:35:00Z</dcterms:created>
  <dc:creator>Feiran Xiang</dc:creator>
  <cp:lastModifiedBy>吴晶晶</cp:lastModifiedBy>
  <dcterms:modified xsi:type="dcterms:W3CDTF">2025-09-23T07:05:35Z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eyJoZGlkIjoiODk2ZGE1YzFmOTE1NTU1YjVlOTY2ZjA5MWNkMWI2NzAiLCJ1c2VySWQiOiIxNjgyMzAxNDE1In0=</vt:lpwstr>
  </property>
  <property fmtid="{D5CDD505-2E9C-101B-9397-08002B2CF9AE}" pid="3" name="KSOProductBuildVer">
    <vt:lpwstr>2052-12.1.0.20784</vt:lpwstr>
  </property>
  <property fmtid="{D5CDD505-2E9C-101B-9397-08002B2CF9AE}" pid="4" name="ICV">
    <vt:lpwstr>5408BA02201F4BC4A49379D462D362B0_13</vt:lpwstr>
  </property>
</Properties>
</file>